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059EE8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77DE5" w:rsidRPr="00B77DE5">
        <w:rPr>
          <w:rFonts w:asciiTheme="minorHAnsi" w:hAnsiTheme="minorHAnsi" w:cstheme="minorHAnsi"/>
          <w:b/>
          <w:bCs/>
          <w:sz w:val="20"/>
          <w:szCs w:val="20"/>
        </w:rPr>
        <w:t>Hahn s.r.o., Lelkova 185/2, Kravaře, 747 21</w:t>
      </w:r>
      <w:r w:rsidR="00B77DE5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B77DE5" w:rsidRPr="00B77DE5">
        <w:rPr>
          <w:rFonts w:asciiTheme="minorHAnsi" w:hAnsiTheme="minorHAnsi" w:cstheme="minorHAnsi"/>
          <w:b/>
          <w:bCs/>
          <w:sz w:val="20"/>
          <w:szCs w:val="20"/>
        </w:rPr>
        <w:t xml:space="preserve"> IČO: 25824023, DIČ: CZ25824023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3D2AEB3D" w:rsidR="002B5156" w:rsidRPr="000838D0" w:rsidRDefault="00CA4C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</w:t>
            </w:r>
            <w:bookmarkStart w:id="0" w:name="_GoBack"/>
            <w:bookmarkEnd w:id="0"/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650973E6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 w:rsidR="00CA4C04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/Firma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39E6F903" w:rsidR="002B5156" w:rsidRPr="000838D0" w:rsidRDefault="00CA4C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Tel. kontakt a e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674CD27B" w:rsidR="002B5156" w:rsidRPr="000838D0" w:rsidRDefault="00CA4C0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B5156"/>
    <w:rsid w:val="00677F13"/>
    <w:rsid w:val="009839BD"/>
    <w:rsid w:val="00B77DE5"/>
    <w:rsid w:val="00CA4C0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HAHN</cp:lastModifiedBy>
  <cp:revision>3</cp:revision>
  <dcterms:created xsi:type="dcterms:W3CDTF">2024-01-22T14:47:00Z</dcterms:created>
  <dcterms:modified xsi:type="dcterms:W3CDTF">2024-01-23T12:33:00Z</dcterms:modified>
</cp:coreProperties>
</file>